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汽车公司权属各单位开展党员固定学习日活动</w:t>
      </w:r>
    </w:p>
    <w:bookmarkEnd w:id="0"/>
    <w:p>
      <w:pPr>
        <w:ind w:firstLine="420" w:firstLineChars="1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/>
          <w:sz w:val="28"/>
          <w:szCs w:val="28"/>
        </w:rPr>
        <w:t>为进一步学习贯彻习近平新时代中国特色社会主义思想，更好地开展“不忘初心、牢记使命”主题教育，厚植党员的爱国主义情怀和奋斗精神，10月10日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11日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汽车公司权属各单位</w:t>
      </w:r>
      <w:r>
        <w:rPr>
          <w:rFonts w:hint="eastAsia"/>
          <w:sz w:val="28"/>
          <w:szCs w:val="28"/>
        </w:rPr>
        <w:t>党支部开展党员固定学习日活动，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组织全体党员干部集中观看了记录片《我们走在大路上》和《为了政治生态的海晏河清》。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《我们走在大路上》生动的讲述了中国人民砥砺奋进、一路走来的感人故事，展现了中华民族从站起来、富起来到强起来的伟大飞跃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。影片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通过“新中国诞生”“敢叫日月换新天”等主题，以大量历史文献影像资料生动呈现了70年中国走过的不平凡历程。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《为了政治生态的海晏河清》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从理想信念动摇、政治意识丧失、组织观念弱化、宗旨意识淡薄等方面，深入剖析了受到严肃查处的李金亮、赵建国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周家彪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等10个违纪违法典型案件，深刻揭示政治之祸是根本之祸，政治之毁是根本之毁，政治纪律之破是根本之破。这些案例触目惊心，令人警醒，发人沉思，以案例明法纪，教育党员干部，知敬畏、存戒惧、守底线。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通过本次学习，广大党员干部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深刻感受到了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共产党的艰苦奋斗史，感叹祖国发展的艰辛和伟大，同时纷纷表示，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要牢记使命，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始终跟党走，从违法乱纪的案例中汲取教训，警钟长鸣，保持对党的初心和忠心不动摇。</w:t>
      </w:r>
    </w:p>
    <w:p>
      <w:pPr>
        <w:ind w:firstLine="420" w:firstLineChars="15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万燕 刘芳 吕旺 刘洋 李龙 李娜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附件：</w:t>
      </w:r>
    </w:p>
    <w:p>
      <w:pPr>
        <w:jc w:val="both"/>
        <w:rPr>
          <w:rFonts w:hint="eastAsia" w:asciiTheme="minorEastAsia" w:hAnsiTheme="minorEastAsia" w:eastAsiaTheme="minorEastAsia"/>
          <w:sz w:val="44"/>
          <w:szCs w:val="44"/>
        </w:rPr>
      </w:pPr>
    </w:p>
    <w:p>
      <w:pPr>
        <w:jc w:val="both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快客公司组织收看专题片《我们走在大路上》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10月10日，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快客公司党支部组织观看专题片《我们走在大路上》第一集、第二集，公司党员、发展对象、积极分子参加了此次活动。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《我们走在大路上》生动的讲述了中国人民砥砺奋进、一路走来的感人故事，展现了中华民族从站起来、富起来到强起来的伟大飞跃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。影片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通过“新中国诞生”“敢叫日月换新天”等主题，以大量历史文献影像资料生动呈现了70年中国走过的不平凡历程。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观看后，大家进行了交流与发言，党支部书记、经理董红波说：“通过此次观看专题片，才知道新中国的成立是多么的来之不易，面对新中国成立之初种种困难，中国共产党人带领广大人民敢于斗争、善于斗争，以坚定的意志和顽强的精神，为全面建设新中国奠定了良好开局。我们要铭记历史、展望未来，承担起新时代青年的责任与使命，建设更加繁荣富强的中国。”</w:t>
      </w:r>
    </w:p>
    <w:p>
      <w:pPr>
        <w:spacing w:after="0"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党员们进行了热烈的讨论后一致认为，新中国的成立是近代以来无数仁人志士奋斗牺牲的结果，是中国共产党领导革命战争取得的结果。作为新时代的连汽快客人，要铭记历史，不忘初心，牢记使命，努力做好本职工作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主动学习转化为行动自觉，有效完成各项工作，为高质量推动汽车公司的发展贡献力量。</w:t>
      </w:r>
    </w:p>
    <w:p>
      <w:pPr>
        <w:spacing w:after="0"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ind w:firstLine="560" w:firstLineChars="200"/>
        <w:jc w:val="righ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连汽快客公司 </w:t>
      </w:r>
    </w:p>
    <w:p>
      <w:pPr>
        <w:spacing w:after="0" w:line="360" w:lineRule="auto"/>
        <w:ind w:firstLine="560" w:firstLineChars="200"/>
        <w:jc w:val="righ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万燕</w:t>
      </w:r>
    </w:p>
    <w:p>
      <w:pPr>
        <w:spacing w:after="0" w:line="360" w:lineRule="auto"/>
        <w:ind w:firstLine="560" w:firstLineChars="200"/>
        <w:jc w:val="righ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13961387727</w:t>
      </w:r>
    </w:p>
    <w:p>
      <w:pPr>
        <w:spacing w:after="0" w:line="360" w:lineRule="auto"/>
        <w:ind w:firstLine="560" w:firstLineChars="200"/>
        <w:jc w:val="righ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2019年10月10日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长途公司党支部开展党员固定学习日活动</w:t>
      </w:r>
    </w:p>
    <w:p>
      <w:pPr>
        <w:rPr>
          <w:rFonts w:hint="eastAsia"/>
          <w:b/>
          <w:sz w:val="44"/>
          <w:szCs w:val="44"/>
        </w:rPr>
      </w:pP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学习贯彻习近平新时代中国特色社会主义思想，更好地开展“不忘初心、牢记使命”主题教育，厚植党员的爱国主义情怀和奋斗精神，10月10日，长途公司党支部开展党员固定学习日活动，组织全体党员观看了大型文献专题片《我们走在大路上》。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《我们走在大路上》采用大量历史文献影视资料，深入反映了中国人民筚路蓝缕、一路走来的感人故事和重要事件，呈现了亿万人民在社会主义道路上不懈奋斗谱写的壮丽史诗，展现了中华民族从站起来、富起来到强起来的伟大飞跃。 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观看后，大家无不感慨峥嵘岁月的苦难辉煌，同时无比自豪于70年来党领导全国人民取得的巨大成就。一致表示只有不忘初心、牢记使命、不懈奋斗，才能不辜负党的期望、群众期待，要以“不忘初心、牢记使命”主题教育为契机，坚定信心、苦干实干，无愧于新时代的使命担当。 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长途公司    刘芳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13775583788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2019.10.10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连云公司组织观看警示教育片《为了政治生态海晏河清》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为进一步强化党员干部党性观念、纪律意识和廉洁从政意识，筑牢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拒腐防变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思想防线，10月10日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连云公司组织全体党员、入党积极分子观看了“利剑高悬、警钟长鸣”警示教育专题片《为了政治生态的海晏河清》。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该片从理想信念动摇、政治意识丧失、组织观念弱化、宗旨意识淡薄等方面，深入剖析了受到严肃查处的李金亮、赵建国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周家彪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等10个违纪违法典型案件，深刻揭示政治之祸是根本之祸，政治之毁是根本之毁，政治纪律之破是根本之破。这些案例触目惊心，令人警醒，发人沉思，以案例明法纪，教育党员干部，知敬畏、存戒惧、守底线。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通过观看警示教育片，全体干部职工接受了一次思想和灵魂的洗礼，受到了深刻的警示教育，认识到党风廉政建设的重要性和严以用权、严以修身、严以律己的必要性。大家纷纷表示，在今后的工作中，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不断增强纪律意识、规矩意识、责任意识，加强品性锻炼和个人修养，自觉抵制各种诱惑，营造风清气正的良好干事氛围。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公司名：连汽连云公司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作者：吕旺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联系方式：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15996118300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日期：2019年10月11日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进一步培养广大党员的爱党爱国精神，教育党员坚守初心，根据汽车公司统一计划安排，10月10日上午，连汽修理公司开展固定学习日活动，组织全体党员干部集中观看记录片《我们走在大路上》和《为了政治生态的海晏河清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《我们走在大路上》分为两集。第一集讲述在28年的长期革命战争中，中国共产党浴血奋战，遇到了严峻的考验，进行了可歌可泣的解放战争和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抗日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战争，最终迎来了新中国的诞生，社会各界民主人士积极参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到建国的策划与建设中来，开辟了中国发展的新纪元。《我们走在大路上》第二集讲述了新中国成立后，战后的经济萧条，百废待兴，而反动势力猖獗，建设新中国面临着种种困难。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为了政治生态的海晏河清》讲述的是天津市受到严肃查处的李金亮、赵建国等10个违纪违法的典型案件。揭示了政治之祸是根本之祸，从而说明政治建设的重要性。少数干部因没有坚守初心，导致政治意识淡薄、组织观念弱化、宗旨意识淡薄、经济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贪婪、权力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滥用、生活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腐化，利用权力以权谋私，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缺乏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对党的忠诚，给党的队伍带来了严重的负面影响。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通过本次学习，大家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深刻感受到了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共产党的艰苦奋斗史，感叹祖国发展的艰辛和伟大，纷纷表示，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要牢记使命，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始终跟党走，并从违法乱纪的案例中汲取教训，警钟长鸣，保持对党的初心和忠心不动摇。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写作时间：2019年10月10日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灌云公司党支部</w:t>
      </w:r>
      <w:r>
        <w:rPr>
          <w:rFonts w:hint="eastAsia" w:asciiTheme="minorEastAsia" w:hAnsiTheme="minorEastAsia" w:cstheme="minorEastAsia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组织观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看《为了政治生态的海晏河清》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10月1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日，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灌云公司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党支部组织大家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在党员活动室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观看《为了政治生态的海晏河清》的警示教育片。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专题片从理想信念动摇、政治意识丧失、组织观念弱化、宗旨意识淡薄等方面深入剖析了受到严肃查处的李金亮、赵建国等10个违纪违法典型案件，以案施教，以案示警，以案肃纪，令人警醒。观影结束后，片中的警示和冲击深深震撼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大家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的心灵，让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大家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深受洗礼。其间的血泪教训再一次让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大家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感受到全面从严治党、反腐倡廉工作永远在路上。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灌云公司经理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陈阳强调</w:t>
      </w:r>
      <w:r>
        <w:rPr>
          <w:rFonts w:hint="eastAsia" w:asciiTheme="minorEastAsia" w:hAnsi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从思想上敲响了警钟，进一步牢固“四个意识”，做到“心有所畏、言有所戒、行有所止”；坚定不移的坚持问题导向，严肃问责，并且</w:t>
      </w:r>
      <w:r>
        <w:rPr>
          <w:rFonts w:hint="eastAsia" w:asciiTheme="minorEastAsia" w:hAnsi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积极</w:t>
      </w:r>
      <w:r>
        <w:rPr>
          <w:rFonts w:hint="eastAsia" w:asciiTheme="minorEastAsia" w:hAnsi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地常态化地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91919"/>
          <w:spacing w:val="0"/>
          <w:sz w:val="28"/>
          <w:szCs w:val="28"/>
          <w:shd w:val="clear" w:fill="FFFFFF"/>
        </w:rPr>
        <w:t>开展警示教育。只有全体党员的思想筑牢了,才能全面彻底肃清腐败流毒影响，整个社会风气才能淳朴廉洁，全党上下能持续建设风清气正的政治生态氛围。</w:t>
      </w:r>
    </w:p>
    <w:p>
      <w:pPr>
        <w:wordWrap w:val="0"/>
        <w:jc w:val="righ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灌云公司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李娜</w:t>
      </w:r>
    </w:p>
    <w:p>
      <w:pPr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2019年10月10日</w:t>
      </w:r>
    </w:p>
    <w:p>
      <w:pPr>
        <w:spacing w:line="360" w:lineRule="auto"/>
        <w:rPr>
          <w:rFonts w:hint="eastAsia" w:ascii="宋体" w:hAnsi="宋体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东海公司组织党员观看纪录片《我们走在大路上》</w:t>
      </w:r>
    </w:p>
    <w:p>
      <w:pPr>
        <w:spacing w:line="360" w:lineRule="auto"/>
        <w:rPr>
          <w:rFonts w:hint="eastAsia" w:ascii="宋体" w:hAnsi="宋体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10月11日下午，东海公司党总支开展党员固定学习日活动，全体党员观看大型文献纪录片《我们走在大路上》。</w:t>
      </w: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第一集《新中国诞生》、</w:t>
      </w:r>
      <w:r>
        <w:rPr>
          <w:rFonts w:ascii="微软雅黑" w:hAnsi="微软雅黑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微软雅黑" w:hAnsi="微软雅黑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二</w:t>
      </w:r>
      <w:r>
        <w:rPr>
          <w:rFonts w:ascii="微软雅黑" w:hAnsi="微软雅黑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集</w:t>
      </w:r>
      <w:r>
        <w:rPr>
          <w:rFonts w:hint="eastAsia" w:ascii="微软雅黑" w:hAnsi="微软雅黑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《</w:t>
      </w:r>
      <w:r>
        <w:rPr>
          <w:rFonts w:ascii="微软雅黑" w:hAnsi="微软雅黑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敢教日月换新天</w:t>
      </w:r>
      <w:r>
        <w:rPr>
          <w:rFonts w:hint="eastAsia" w:ascii="微软雅黑" w:hAnsi="微软雅黑"/>
          <w:bCs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》。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《新中国诞生》讲述了中国共产党带领全国各族人民进行革命、建设、改革取得的辉煌成就，并于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1949</w:t>
      </w: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日举行开国大典。中国人民砥砺奋进、一路走来的感人故事，展现了中华民族从站起来、富起来到强起来的伟大飞跃。</w:t>
      </w:r>
      <w:r>
        <w:rPr>
          <w:rFonts w:ascii="宋体" w:hAnsi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360" w:lineRule="auto"/>
        <w:ind w:firstLine="560" w:firstLineChars="200"/>
        <w:rPr>
          <w:rFonts w:hint="eastAsia" w:ascii="微软雅黑" w:hAnsi="微软雅黑" w:cs="宋体"/>
          <w:bCs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宋体"/>
          <w:bCs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ascii="微软雅黑" w:hAnsi="微软雅黑" w:cs="宋体"/>
          <w:bCs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敢教日月换新天</w:t>
      </w:r>
      <w:r>
        <w:rPr>
          <w:rFonts w:hint="eastAsia" w:ascii="微软雅黑" w:hAnsi="微软雅黑" w:cs="宋体"/>
          <w:bCs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》讲述了</w:t>
      </w:r>
      <w:r>
        <w:rPr>
          <w:rFonts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上海等城市进行</w:t>
      </w:r>
      <w:r>
        <w:rPr>
          <w:rFonts w:hint="eastAsia"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银元之战</w:t>
      </w:r>
      <w:r>
        <w:rPr>
          <w:rFonts w:hint="eastAsia"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”“</w:t>
      </w:r>
      <w:r>
        <w:rPr>
          <w:rFonts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米棉之战</w:t>
      </w:r>
      <w:r>
        <w:rPr>
          <w:rFonts w:hint="eastAsia"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，打击不法投机资本</w:t>
      </w:r>
      <w:r>
        <w:rPr>
          <w:rFonts w:hint="eastAsia"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没收官僚资本，废除外国在华经济特权</w:t>
      </w:r>
      <w:r>
        <w:rPr>
          <w:rFonts w:hint="eastAsia"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ascii="Arial" w:hAnsi="Arial" w:cs="Arial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进行土地改革，废除封建土地所有制，农民第一次成了土地的主人。开展大规模剿匪作战，镇压反革命，扫除黑恶势力。</w:t>
      </w:r>
    </w:p>
    <w:p>
      <w:pPr>
        <w:spacing w:line="360" w:lineRule="auto"/>
        <w:ind w:firstLine="560" w:firstLineChars="200"/>
        <w:rPr>
          <w:rFonts w:hint="eastAsia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通过此次主题活动，大家纷纷表示，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作为基层党员干部，我们要不断发挥担当精神，以高度的责任心，全心全意为人民群众服务，自我革新、自我提高，</w:t>
      </w: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在党中央的领导下，继续奋勇向前，实现民族伟大复兴的中国梦</w:t>
      </w:r>
      <w:r>
        <w:rPr>
          <w:rFonts w:hint="eastAsia" w:ascii="微软雅黑" w:hAnsi="微软雅黑"/>
          <w:color w:val="000000" w:themeColor="text1"/>
          <w:sz w:val="28"/>
          <w:szCs w:val="2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spacing w:line="360" w:lineRule="auto"/>
        <w:ind w:firstLine="560" w:firstLineChars="20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2019年10月11日</w:t>
      </w:r>
    </w:p>
    <w:p>
      <w:pPr>
        <w:ind w:firstLine="420" w:firstLineChars="15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04C50"/>
    <w:rsid w:val="57D0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陌七七有点墨</dc:creator>
  <cp:lastModifiedBy>陌七七有点墨</cp:lastModifiedBy>
  <dcterms:modified xsi:type="dcterms:W3CDTF">2019-10-12T08:29:33Z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