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  <w:lang w:eastAsia="zh-CN"/>
        </w:rPr>
        <w:t>连汽快客、</w:t>
      </w:r>
      <w:r>
        <w:rPr>
          <w:rFonts w:hint="eastAsia" w:ascii="仿宋" w:hAnsi="仿宋" w:eastAsia="仿宋" w:cs="仿宋"/>
          <w:b/>
          <w:sz w:val="44"/>
          <w:szCs w:val="44"/>
        </w:rPr>
        <w:t>长途公司党支部开展学习《习近平谈治国理政》第三卷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日下午，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连汽快客、</w:t>
      </w:r>
      <w:r>
        <w:rPr>
          <w:rFonts w:hint="eastAsia" w:ascii="仿宋" w:hAnsi="仿宋" w:eastAsia="仿宋" w:cs="仿宋"/>
          <w:sz w:val="32"/>
          <w:szCs w:val="32"/>
        </w:rPr>
        <w:t>长途公司党支部组织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全体党员干部</w:t>
      </w:r>
      <w:r>
        <w:rPr>
          <w:rFonts w:hint="eastAsia" w:ascii="仿宋" w:hAnsi="仿宋" w:eastAsia="仿宋" w:cs="仿宋"/>
          <w:sz w:val="32"/>
          <w:szCs w:val="32"/>
        </w:rPr>
        <w:t>开展《习近平谈治国理政》第三卷专题学习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360" w:lineRule="auto"/>
        <w:ind w:firstLine="480" w:firstLine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</w:t>
      </w:r>
      <w:r>
        <w:rPr>
          <w:rFonts w:hint="eastAsia" w:ascii="仿宋" w:hAnsi="仿宋" w:eastAsia="仿宋" w:cs="仿宋"/>
          <w:sz w:val="32"/>
          <w:szCs w:val="32"/>
        </w:rPr>
        <w:t>党支部书记以“应对风险挑战、推动公司发展的思想依据与行动指南”为主题，为全体党员干部详细阐述了《习近平谈治国理政》第三卷出版发行的现实背景、基本框架与专题内容，深入解读了学习贯彻《习近平谈治国理政》第三卷的重要意义，并就如何更好地学习理解这一权威著作进行了学习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会议</w:t>
      </w:r>
      <w:r>
        <w:rPr>
          <w:rFonts w:hint="eastAsia" w:ascii="仿宋" w:hAnsi="仿宋" w:eastAsia="仿宋" w:cs="仿宋"/>
          <w:sz w:val="32"/>
          <w:szCs w:val="32"/>
        </w:rPr>
        <w:t>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全体</w:t>
      </w:r>
      <w:r>
        <w:rPr>
          <w:rFonts w:hint="eastAsia" w:ascii="仿宋" w:hAnsi="仿宋" w:eastAsia="仿宋" w:cs="仿宋"/>
          <w:sz w:val="32"/>
          <w:szCs w:val="32"/>
        </w:rPr>
        <w:t>党员要用脑用心用情、学深学细学精、真信真懂真用《习近平谈治国理政》第三卷，不断深化对习近平新时代中国特色社会主义思想的认识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。同时在加快推进转型发展项目、持续改进工作作风等方面狠抓落实，切实</w:t>
      </w:r>
      <w:r>
        <w:rPr>
          <w:rFonts w:hint="eastAsia" w:ascii="仿宋" w:hAnsi="仿宋" w:eastAsia="仿宋" w:cs="仿宋"/>
          <w:sz w:val="32"/>
          <w:szCs w:val="32"/>
        </w:rPr>
        <w:t>把学习成效转化为高质量高标准建设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公司发展</w:t>
      </w:r>
      <w:r>
        <w:rPr>
          <w:rFonts w:hint="eastAsia" w:ascii="仿宋" w:hAnsi="仿宋" w:eastAsia="仿宋" w:cs="仿宋"/>
          <w:sz w:val="32"/>
          <w:szCs w:val="32"/>
        </w:rPr>
        <w:t>的实际行动和发展成效。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刘芳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万燕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快客公司党支部</w:t>
      </w:r>
      <w:r>
        <w:rPr>
          <w:rFonts w:hint="eastAsia"/>
          <w:b/>
          <w:bCs/>
          <w:sz w:val="44"/>
          <w:szCs w:val="44"/>
        </w:rPr>
        <w:t>把握精髓学深悟透《习近平谈治国理政》第三卷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日，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快客公司党支部召开党员学习会议</w:t>
      </w:r>
      <w:r>
        <w:rPr>
          <w:rFonts w:hint="eastAsia" w:ascii="宋体" w:hAnsi="宋体" w:eastAsia="宋体" w:cs="宋体"/>
          <w:sz w:val="28"/>
          <w:szCs w:val="28"/>
        </w:rPr>
        <w:t>，集体学习《习近平谈治国理政》第三卷。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党支部书记、经理董红波</w:t>
      </w:r>
      <w:r>
        <w:rPr>
          <w:rFonts w:hint="eastAsia" w:ascii="宋体" w:hAnsi="宋体" w:eastAsia="宋体" w:cs="宋体"/>
          <w:sz w:val="28"/>
          <w:szCs w:val="28"/>
        </w:rPr>
        <w:t>主持会议并讲话，要求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全体</w:t>
      </w:r>
      <w:r>
        <w:rPr>
          <w:rFonts w:hint="eastAsia" w:ascii="宋体" w:hAnsi="宋体" w:eastAsia="宋体" w:cs="宋体"/>
          <w:sz w:val="28"/>
          <w:szCs w:val="28"/>
        </w:rPr>
        <w:t>党员要用脑用心用情、学深学细学精、真信真懂真用《习近平谈治国理政》第三卷，不断深化对习近平新时代中国特色社会主义思想的认识，把学习成效转化为高质量高标准建设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快客公司发展</w:t>
      </w:r>
      <w:r>
        <w:rPr>
          <w:rFonts w:hint="eastAsia" w:ascii="宋体" w:hAnsi="宋体" w:eastAsia="宋体" w:cs="宋体"/>
          <w:sz w:val="28"/>
          <w:szCs w:val="28"/>
        </w:rPr>
        <w:t>的实际行动和发展成效。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上董红波</w:t>
      </w:r>
      <w:r>
        <w:rPr>
          <w:rFonts w:hint="eastAsia" w:ascii="宋体" w:hAnsi="宋体" w:eastAsia="宋体" w:cs="宋体"/>
          <w:sz w:val="28"/>
          <w:szCs w:val="28"/>
        </w:rPr>
        <w:t>指出，《习近平谈治国理政》第三卷，生动记录了以习近平同志为核心的党中央，统揽伟大斗争、伟大工程、伟大事业、伟大梦想的四个伟大实践，生动体现了习近平总书记治国理政的一系列重要思想。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会上董红波</w:t>
      </w:r>
      <w:r>
        <w:rPr>
          <w:rFonts w:hint="eastAsia" w:ascii="宋体" w:hAnsi="宋体" w:eastAsia="宋体" w:cs="宋体"/>
          <w:sz w:val="28"/>
          <w:szCs w:val="28"/>
        </w:rPr>
        <w:t>领学了第三卷中的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sz w:val="28"/>
          <w:szCs w:val="28"/>
        </w:rPr>
        <w:t>增强忧患意识，防范化解风险挑战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》《</w:t>
      </w:r>
      <w:r>
        <w:rPr>
          <w:rFonts w:hint="eastAsia" w:ascii="宋体" w:hAnsi="宋体" w:eastAsia="宋体" w:cs="宋体"/>
          <w:sz w:val="28"/>
          <w:szCs w:val="28"/>
        </w:rPr>
        <w:t>推动经济高质量发展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sz w:val="28"/>
          <w:szCs w:val="28"/>
        </w:rPr>
        <w:t>等篇章。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各位党员</w:t>
      </w:r>
      <w:r>
        <w:rPr>
          <w:rFonts w:hint="eastAsia" w:ascii="宋体" w:hAnsi="宋体" w:eastAsia="宋体" w:cs="宋体"/>
          <w:sz w:val="28"/>
          <w:szCs w:val="28"/>
        </w:rPr>
        <w:t>分别作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笔记记录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董红波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强调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领导班子</w:t>
      </w:r>
      <w:r>
        <w:rPr>
          <w:rFonts w:hint="eastAsia" w:ascii="宋体" w:hAnsi="宋体" w:eastAsia="宋体" w:cs="宋体"/>
          <w:sz w:val="28"/>
          <w:szCs w:val="28"/>
        </w:rPr>
        <w:t>要坚持以上率下带头学，做到真学、真信、真懂、真用，通过学习树立远大理想、坚定理想信念。要坚持理论联系实际学。一是要紧紧围绕各项近期、中期、远期目标任务，蹄疾步稳、谋定后动、不断进步，为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快客公司</w:t>
      </w:r>
      <w:r>
        <w:rPr>
          <w:rFonts w:hint="eastAsia" w:ascii="宋体" w:hAnsi="宋体" w:eastAsia="宋体" w:cs="宋体"/>
          <w:sz w:val="28"/>
          <w:szCs w:val="28"/>
        </w:rPr>
        <w:t>建设打牢基础。二是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开拓创新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面对眼前困境，拿出发展的眼光看事情，积极发展创新项目，转型升级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是要持续改进作风，注重成效，在工作实践中抓好贯彻落实，创造经得起实践检验的实绩。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40" w:firstLineChars="2300"/>
        <w:jc w:val="left"/>
        <w:textAlignment w:val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连汽快客公司 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万燕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13961387727</w:t>
      </w:r>
    </w:p>
    <w:p>
      <w:pPr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20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r>
        <w:rPr>
          <w:rFonts w:asciiTheme="majorEastAsia" w:hAnsiTheme="majorEastAsia" w:eastAsiaTheme="majorEastAsia"/>
          <w:b/>
          <w:sz w:val="44"/>
          <w:szCs w:val="44"/>
        </w:rPr>
        <w:t>长途公司党支部开展学习《习近平谈治国理政》第三卷主题党日活动</w:t>
      </w:r>
    </w:p>
    <w:bookmarkEnd w:id="0"/>
    <w:p>
      <w:pPr>
        <w:jc w:val="center"/>
        <w:rPr>
          <w:b/>
          <w:sz w:val="44"/>
          <w:szCs w:val="44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日下午，长途公司党支部组织开展《习近平谈治国理政》第三卷专题学习，公司全体党员干部参加了学习。</w:t>
      </w:r>
    </w:p>
    <w:p>
      <w:pPr>
        <w:spacing w:line="360" w:lineRule="auto"/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>党支部书记陈康以“应对风险挑战、推动公司发展的思想依据与行动指南”为主题，为全体党员干部详细阐述了《习近平谈治国理政》第三卷出版发行的现实背景、基本框架与专题内容，深入解读了学习贯彻《习近平谈治国理政》第三卷的重要意义，并就如何更好地学习理解这一权威著作进行了学习指导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会议要求，学深悟透《习近平谈治国理政》第</w:t>
      </w: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卷，</w:t>
      </w:r>
      <w:r>
        <w:rPr>
          <w:rFonts w:hint="eastAsia"/>
          <w:sz w:val="28"/>
          <w:szCs w:val="28"/>
        </w:rPr>
        <w:t>要以高度的政治责任感和历史使命感，把学习宣传贯彻《习近平谈治国理政》第三卷作为重大政治任务抓实抓好，不断增强“四个意识”、坚定“四个自信”、做到“两个维护”。</w:t>
      </w:r>
      <w:r>
        <w:rPr>
          <w:sz w:val="28"/>
          <w:szCs w:val="28"/>
        </w:rPr>
        <w:t>一要原原本本学，静下心来反复研读，深入领会习近平新时代中国特色社会主义思想的重大政治意义、理论意义、实践意义，真正做到学懂弄通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二要全面系统学，把学习贯彻《习近平谈治国理政》第</w:t>
      </w: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卷与《习近平谈治国理政》第</w:t>
      </w:r>
      <w:r>
        <w:rPr>
          <w:rFonts w:hint="eastAsia"/>
          <w:sz w:val="28"/>
          <w:szCs w:val="28"/>
        </w:rPr>
        <w:t>一、二</w:t>
      </w:r>
      <w:r>
        <w:rPr>
          <w:sz w:val="28"/>
          <w:szCs w:val="28"/>
        </w:rPr>
        <w:t>卷结合起来，系统深入学习，一体贯彻落实，</w:t>
      </w:r>
      <w:r>
        <w:rPr>
          <w:rFonts w:hint="eastAsia"/>
          <w:sz w:val="28"/>
          <w:szCs w:val="28"/>
        </w:rPr>
        <w:t>积极工作，切实把学习成效转化为推动公司发展的实践力量，以实际工作成果检验学习贯彻成效，为加快实现老公司新活力贡献力量。</w:t>
      </w:r>
    </w:p>
    <w:p>
      <w:pPr>
        <w:spacing w:line="360" w:lineRule="auto"/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</w:p>
    <w:p>
      <w:pPr>
        <w:spacing w:line="360" w:lineRule="auto"/>
        <w:ind w:firstLine="560" w:firstLineChars="200"/>
        <w:jc w:val="right"/>
        <w:rPr>
          <w:rFonts w:hint="eastAsia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rFonts w:hint="eastAsia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长途公司 </w:t>
      </w:r>
    </w:p>
    <w:p>
      <w:pPr>
        <w:spacing w:line="360" w:lineRule="auto"/>
        <w:ind w:right="140"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刘芳  </w:t>
      </w: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2020年8月20日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auto"/>
        <w:ind w:firstLine="420" w:firstLineChars="150"/>
        <w:rPr>
          <w:rFonts w:hint="eastAsia"/>
          <w:sz w:val="28"/>
          <w:szCs w:val="28"/>
        </w:rPr>
      </w:pPr>
    </w:p>
    <w:p>
      <w:pPr>
        <w:jc w:val="both"/>
        <w:rPr>
          <w:rFonts w:asciiTheme="majorEastAsia" w:hAnsiTheme="majorEastAsia" w:eastAsiaTheme="majorEastAsia"/>
          <w:b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E0AC0"/>
    <w:rsid w:val="115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2020-08-25T00:53:00Z</dcterms:created>
  <dc:creator>陌七七有点墨</dc:creator>
  <cp:lastModifiedBy>陌七七有点墨</cp:lastModifiedBy>
  <dcterms:modified xsi:type="dcterms:W3CDTF">2020-08-25T01:21:38Z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